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E5" w:rsidRPr="00A06F6C" w:rsidRDefault="00215D67" w:rsidP="00215D67">
      <w:pPr>
        <w:spacing w:after="120" w:line="240" w:lineRule="auto"/>
        <w:jc w:val="center"/>
        <w:rPr>
          <w:rFonts w:cs="Times New Roman"/>
          <w:b/>
          <w:sz w:val="28"/>
          <w:szCs w:val="28"/>
        </w:rPr>
      </w:pPr>
      <w:r w:rsidRPr="00A06F6C">
        <w:rPr>
          <w:rFonts w:cs="Times New Roman"/>
          <w:b/>
          <w:sz w:val="28"/>
          <w:szCs w:val="28"/>
        </w:rPr>
        <w:t xml:space="preserve">MİLLİ İRADE ANAOKULU </w:t>
      </w:r>
      <w:r w:rsidR="00BA1AD0">
        <w:rPr>
          <w:rFonts w:cs="Times New Roman"/>
          <w:b/>
          <w:sz w:val="28"/>
          <w:szCs w:val="28"/>
        </w:rPr>
        <w:t>202</w:t>
      </w:r>
      <w:r w:rsidR="00B43A21">
        <w:rPr>
          <w:rFonts w:cs="Times New Roman"/>
          <w:b/>
          <w:sz w:val="28"/>
          <w:szCs w:val="28"/>
        </w:rPr>
        <w:t>3</w:t>
      </w:r>
      <w:r w:rsidR="00BA1AD0">
        <w:rPr>
          <w:rFonts w:cs="Times New Roman"/>
          <w:b/>
          <w:sz w:val="28"/>
          <w:szCs w:val="28"/>
        </w:rPr>
        <w:t>-202</w:t>
      </w:r>
      <w:r w:rsidR="00B43A21">
        <w:rPr>
          <w:rFonts w:cs="Times New Roman"/>
          <w:b/>
          <w:sz w:val="28"/>
          <w:szCs w:val="28"/>
        </w:rPr>
        <w:t>4</w:t>
      </w:r>
      <w:r w:rsidRPr="00A06F6C">
        <w:rPr>
          <w:rFonts w:cs="Times New Roman"/>
          <w:b/>
          <w:sz w:val="28"/>
          <w:szCs w:val="28"/>
        </w:rPr>
        <w:t xml:space="preserve"> EĞİTİM ÖĞRETİM YILI</w:t>
      </w:r>
    </w:p>
    <w:p w:rsidR="00D71B7C" w:rsidRDefault="00215D67" w:rsidP="00215D67">
      <w:pPr>
        <w:spacing w:after="120" w:line="240" w:lineRule="auto"/>
        <w:jc w:val="center"/>
        <w:rPr>
          <w:rFonts w:cs="Times New Roman"/>
          <w:b/>
          <w:sz w:val="28"/>
          <w:szCs w:val="28"/>
        </w:rPr>
      </w:pPr>
      <w:r w:rsidRPr="00A06F6C">
        <w:rPr>
          <w:rFonts w:cs="Times New Roman"/>
          <w:b/>
          <w:sz w:val="28"/>
          <w:szCs w:val="28"/>
        </w:rPr>
        <w:t xml:space="preserve">KULÜP ÖĞRENCİLERİNİN </w:t>
      </w:r>
      <w:r w:rsidR="00DF143E">
        <w:rPr>
          <w:rFonts w:cs="Times New Roman"/>
          <w:b/>
          <w:sz w:val="28"/>
          <w:szCs w:val="28"/>
        </w:rPr>
        <w:t>2</w:t>
      </w:r>
      <w:r w:rsidR="0040436F">
        <w:rPr>
          <w:rFonts w:cs="Times New Roman"/>
          <w:b/>
          <w:sz w:val="28"/>
          <w:szCs w:val="28"/>
        </w:rPr>
        <w:t>. DÖNEM</w:t>
      </w:r>
      <w:r w:rsidR="00D71B7C">
        <w:rPr>
          <w:rFonts w:cs="Times New Roman"/>
          <w:b/>
          <w:sz w:val="28"/>
          <w:szCs w:val="28"/>
        </w:rPr>
        <w:t xml:space="preserve"> </w:t>
      </w:r>
    </w:p>
    <w:p w:rsidR="00215D67" w:rsidRPr="00A06F6C" w:rsidRDefault="00215D67" w:rsidP="00215D67">
      <w:pPr>
        <w:spacing w:after="120" w:line="240" w:lineRule="auto"/>
        <w:jc w:val="center"/>
        <w:rPr>
          <w:rFonts w:cs="Times New Roman"/>
          <w:b/>
        </w:rPr>
      </w:pPr>
      <w:r w:rsidRPr="00A06F6C">
        <w:rPr>
          <w:rFonts w:cs="Times New Roman"/>
          <w:b/>
          <w:sz w:val="28"/>
          <w:szCs w:val="28"/>
        </w:rPr>
        <w:t>AYLIK ÖDEYECEĞİ TUTAR ÇİZELGESİ</w:t>
      </w:r>
    </w:p>
    <w:tbl>
      <w:tblPr>
        <w:tblStyle w:val="TabloKlavuzu"/>
        <w:tblpPr w:leftFromText="141" w:rightFromText="141" w:vertAnchor="page" w:horzAnchor="margin" w:tblpY="2821"/>
        <w:tblW w:w="9493" w:type="dxa"/>
        <w:tblLook w:val="04A0" w:firstRow="1" w:lastRow="0" w:firstColumn="1" w:lastColumn="0" w:noHBand="0" w:noVBand="1"/>
      </w:tblPr>
      <w:tblGrid>
        <w:gridCol w:w="1696"/>
        <w:gridCol w:w="3969"/>
        <w:gridCol w:w="3828"/>
      </w:tblGrid>
      <w:tr w:rsidR="00D71B7C" w:rsidRPr="00215D67" w:rsidTr="00BA1AD0">
        <w:trPr>
          <w:trHeight w:val="833"/>
        </w:trPr>
        <w:tc>
          <w:tcPr>
            <w:tcW w:w="9493" w:type="dxa"/>
            <w:gridSpan w:val="3"/>
            <w:shd w:val="clear" w:color="auto" w:fill="95B3D7" w:themeFill="accent1" w:themeFillTint="99"/>
          </w:tcPr>
          <w:p w:rsidR="00D71B7C" w:rsidRPr="007C0FB6" w:rsidRDefault="00D71B7C" w:rsidP="00D71B7C">
            <w:pPr>
              <w:jc w:val="center"/>
              <w:rPr>
                <w:rFonts w:cs="Times New Roman"/>
                <w:b/>
                <w:sz w:val="28"/>
                <w:szCs w:val="28"/>
              </w:rPr>
            </w:pPr>
            <w:r w:rsidRPr="007C0FB6">
              <w:rPr>
                <w:rFonts w:cs="Times New Roman"/>
                <w:b/>
                <w:sz w:val="28"/>
                <w:szCs w:val="28"/>
              </w:rPr>
              <w:t>HALK BANKASI BEŞEVLER ŞUBESİ</w:t>
            </w:r>
          </w:p>
          <w:p w:rsidR="00D71B7C" w:rsidRPr="007C0FB6" w:rsidRDefault="00D71B7C" w:rsidP="00D71B7C">
            <w:pPr>
              <w:jc w:val="center"/>
              <w:rPr>
                <w:rFonts w:cs="Times New Roman"/>
                <w:b/>
                <w:sz w:val="28"/>
                <w:szCs w:val="28"/>
              </w:rPr>
            </w:pPr>
            <w:r w:rsidRPr="007C0FB6">
              <w:rPr>
                <w:rFonts w:cs="Times New Roman"/>
                <w:b/>
                <w:sz w:val="28"/>
                <w:szCs w:val="28"/>
              </w:rPr>
              <w:t xml:space="preserve">MİLLİ İRADE ANAOKULU </w:t>
            </w:r>
          </w:p>
          <w:p w:rsidR="00D71B7C" w:rsidRPr="00215D67" w:rsidRDefault="00D71B7C" w:rsidP="00D71B7C">
            <w:pPr>
              <w:jc w:val="center"/>
              <w:rPr>
                <w:rFonts w:cs="Times New Roman"/>
                <w:b/>
                <w:sz w:val="24"/>
                <w:szCs w:val="24"/>
              </w:rPr>
            </w:pPr>
          </w:p>
        </w:tc>
      </w:tr>
      <w:tr w:rsidR="00D71B7C" w:rsidRPr="00215D67" w:rsidTr="00BA1AD0">
        <w:trPr>
          <w:trHeight w:val="715"/>
        </w:trPr>
        <w:tc>
          <w:tcPr>
            <w:tcW w:w="9493" w:type="dxa"/>
            <w:gridSpan w:val="3"/>
            <w:shd w:val="clear" w:color="auto" w:fill="95B3D7" w:themeFill="accent1" w:themeFillTint="99"/>
            <w:vAlign w:val="center"/>
          </w:tcPr>
          <w:p w:rsidR="00D71B7C" w:rsidRPr="007C0FB6" w:rsidRDefault="00B43A21" w:rsidP="00DF143E">
            <w:pPr>
              <w:jc w:val="center"/>
              <w:rPr>
                <w:rFonts w:cs="Times New Roman"/>
                <w:b/>
                <w:sz w:val="28"/>
                <w:szCs w:val="28"/>
              </w:rPr>
            </w:pPr>
            <w:r>
              <w:rPr>
                <w:rFonts w:cs="Times New Roman"/>
                <w:b/>
                <w:sz w:val="28"/>
                <w:szCs w:val="28"/>
              </w:rPr>
              <w:t xml:space="preserve">OKUL AİLE BİRLİĞİ </w:t>
            </w:r>
            <w:r w:rsidR="007C0FB6" w:rsidRPr="007C0FB6">
              <w:rPr>
                <w:rFonts w:cs="Times New Roman"/>
                <w:b/>
                <w:sz w:val="28"/>
                <w:szCs w:val="28"/>
              </w:rPr>
              <w:t>HESABI</w:t>
            </w:r>
          </w:p>
        </w:tc>
      </w:tr>
      <w:tr w:rsidR="00D71B7C" w:rsidRPr="00215D67" w:rsidTr="007C0FB6">
        <w:trPr>
          <w:trHeight w:val="644"/>
        </w:trPr>
        <w:tc>
          <w:tcPr>
            <w:tcW w:w="1696" w:type="dxa"/>
            <w:shd w:val="clear" w:color="auto" w:fill="E5B8B7" w:themeFill="accent2" w:themeFillTint="66"/>
            <w:vAlign w:val="center"/>
          </w:tcPr>
          <w:p w:rsidR="00D71B7C" w:rsidRPr="00215D67" w:rsidRDefault="00D71B7C" w:rsidP="00D71B7C">
            <w:pPr>
              <w:jc w:val="center"/>
              <w:rPr>
                <w:rFonts w:cs="Times New Roman"/>
                <w:b/>
                <w:sz w:val="24"/>
                <w:szCs w:val="24"/>
              </w:rPr>
            </w:pPr>
          </w:p>
        </w:tc>
        <w:tc>
          <w:tcPr>
            <w:tcW w:w="3969" w:type="dxa"/>
            <w:shd w:val="clear" w:color="auto" w:fill="95B3D7" w:themeFill="accent1" w:themeFillTint="99"/>
            <w:vAlign w:val="center"/>
          </w:tcPr>
          <w:p w:rsidR="00B43A21" w:rsidRDefault="00B43A21" w:rsidP="00BA1AD0">
            <w:pPr>
              <w:rPr>
                <w:rFonts w:cs="Times New Roman"/>
                <w:b/>
                <w:sz w:val="24"/>
                <w:szCs w:val="24"/>
              </w:rPr>
            </w:pPr>
            <w:r>
              <w:rPr>
                <w:rFonts w:cs="Times New Roman"/>
                <w:b/>
                <w:sz w:val="24"/>
                <w:szCs w:val="24"/>
              </w:rPr>
              <w:t xml:space="preserve">              ÇOCUK KULÜBÜ </w:t>
            </w:r>
          </w:p>
          <w:p w:rsidR="00BA1AD0" w:rsidRPr="00215D67" w:rsidRDefault="00B43A21" w:rsidP="00BA1AD0">
            <w:pPr>
              <w:rPr>
                <w:rFonts w:cs="Times New Roman"/>
                <w:b/>
                <w:sz w:val="24"/>
                <w:szCs w:val="24"/>
              </w:rPr>
            </w:pPr>
            <w:r>
              <w:rPr>
                <w:rFonts w:cs="Times New Roman"/>
                <w:b/>
                <w:sz w:val="24"/>
                <w:szCs w:val="24"/>
              </w:rPr>
              <w:t>TR49 0001 2001 4180 0016 1000 44</w:t>
            </w:r>
          </w:p>
        </w:tc>
        <w:tc>
          <w:tcPr>
            <w:tcW w:w="3828" w:type="dxa"/>
            <w:shd w:val="clear" w:color="auto" w:fill="95B3D7" w:themeFill="accent1" w:themeFillTint="99"/>
            <w:vAlign w:val="center"/>
          </w:tcPr>
          <w:p w:rsidR="007C0FB6" w:rsidRDefault="00DF143E" w:rsidP="00D71B7C">
            <w:pPr>
              <w:jc w:val="center"/>
              <w:rPr>
                <w:rFonts w:cs="Times New Roman"/>
                <w:b/>
                <w:sz w:val="24"/>
                <w:szCs w:val="24"/>
              </w:rPr>
            </w:pPr>
            <w:r>
              <w:rPr>
                <w:rFonts w:cs="Times New Roman"/>
                <w:b/>
                <w:sz w:val="24"/>
                <w:szCs w:val="24"/>
              </w:rPr>
              <w:t>TR07 0001 2001 4180 0016 1000 24</w:t>
            </w:r>
          </w:p>
          <w:p w:rsidR="00DF143E" w:rsidRPr="007C0FB6" w:rsidRDefault="00DF143E" w:rsidP="00D71B7C">
            <w:pPr>
              <w:jc w:val="center"/>
              <w:rPr>
                <w:rFonts w:cs="Times New Roman"/>
                <w:b/>
                <w:sz w:val="24"/>
                <w:szCs w:val="24"/>
              </w:rPr>
            </w:pPr>
            <w:r>
              <w:rPr>
                <w:rFonts w:cs="Times New Roman"/>
                <w:b/>
                <w:sz w:val="24"/>
                <w:szCs w:val="24"/>
              </w:rPr>
              <w:t>(KATKI PAYI)</w:t>
            </w:r>
          </w:p>
        </w:tc>
      </w:tr>
      <w:tr w:rsidR="00ED02EE" w:rsidRPr="00215D67" w:rsidTr="007C0FB6">
        <w:trPr>
          <w:trHeight w:val="644"/>
        </w:trPr>
        <w:tc>
          <w:tcPr>
            <w:tcW w:w="1696" w:type="dxa"/>
            <w:shd w:val="clear" w:color="auto" w:fill="E5B8B7" w:themeFill="accent2" w:themeFillTint="66"/>
          </w:tcPr>
          <w:p w:rsidR="00ED02EE" w:rsidRPr="00215D67" w:rsidRDefault="00DF143E" w:rsidP="00D71B7C">
            <w:pPr>
              <w:rPr>
                <w:rFonts w:cs="Times New Roman"/>
                <w:sz w:val="28"/>
                <w:szCs w:val="28"/>
              </w:rPr>
            </w:pPr>
            <w:r>
              <w:rPr>
                <w:rFonts w:cs="Times New Roman"/>
                <w:sz w:val="28"/>
                <w:szCs w:val="28"/>
              </w:rPr>
              <w:t>ŞUBAT 2024</w:t>
            </w:r>
          </w:p>
        </w:tc>
        <w:tc>
          <w:tcPr>
            <w:tcW w:w="3969" w:type="dxa"/>
            <w:shd w:val="clear" w:color="auto" w:fill="95B3D7" w:themeFill="accent1" w:themeFillTint="99"/>
          </w:tcPr>
          <w:p w:rsidR="00ED02EE" w:rsidRPr="00215D67" w:rsidRDefault="00DF143E" w:rsidP="00BA1AD0">
            <w:pPr>
              <w:jc w:val="center"/>
              <w:rPr>
                <w:rFonts w:cs="Times New Roman"/>
                <w:sz w:val="28"/>
                <w:szCs w:val="28"/>
              </w:rPr>
            </w:pPr>
            <w:r>
              <w:rPr>
                <w:rFonts w:cs="Times New Roman"/>
                <w:sz w:val="28"/>
                <w:szCs w:val="28"/>
              </w:rPr>
              <w:t>2700</w:t>
            </w:r>
            <w:r w:rsidR="00A7580E">
              <w:rPr>
                <w:rFonts w:cs="Times New Roman"/>
                <w:sz w:val="28"/>
                <w:szCs w:val="28"/>
              </w:rPr>
              <w:t>,00 TL</w:t>
            </w:r>
          </w:p>
        </w:tc>
        <w:tc>
          <w:tcPr>
            <w:tcW w:w="3828" w:type="dxa"/>
            <w:shd w:val="clear" w:color="auto" w:fill="95B3D7" w:themeFill="accent1" w:themeFillTint="99"/>
          </w:tcPr>
          <w:p w:rsidR="00ED02EE" w:rsidRPr="00215D67" w:rsidRDefault="00DF143E" w:rsidP="007C0FB6">
            <w:pPr>
              <w:jc w:val="center"/>
              <w:rPr>
                <w:rFonts w:cs="Times New Roman"/>
                <w:sz w:val="28"/>
                <w:szCs w:val="28"/>
              </w:rPr>
            </w:pPr>
            <w:r>
              <w:rPr>
                <w:rFonts w:cs="Times New Roman"/>
                <w:sz w:val="28"/>
                <w:szCs w:val="28"/>
              </w:rPr>
              <w:t>900,00 TL</w:t>
            </w:r>
          </w:p>
        </w:tc>
      </w:tr>
      <w:tr w:rsidR="00ED02EE" w:rsidRPr="00215D67" w:rsidTr="007C0FB6">
        <w:trPr>
          <w:trHeight w:val="644"/>
        </w:trPr>
        <w:tc>
          <w:tcPr>
            <w:tcW w:w="1696" w:type="dxa"/>
            <w:shd w:val="clear" w:color="auto" w:fill="E5B8B7" w:themeFill="accent2" w:themeFillTint="66"/>
          </w:tcPr>
          <w:p w:rsidR="00ED02EE" w:rsidRPr="00215D67" w:rsidRDefault="00DF143E" w:rsidP="00D71B7C">
            <w:pPr>
              <w:rPr>
                <w:rFonts w:cs="Times New Roman"/>
                <w:sz w:val="28"/>
                <w:szCs w:val="28"/>
              </w:rPr>
            </w:pPr>
            <w:r>
              <w:rPr>
                <w:rFonts w:cs="Times New Roman"/>
                <w:sz w:val="28"/>
                <w:szCs w:val="28"/>
              </w:rPr>
              <w:t>MART 2024</w:t>
            </w:r>
          </w:p>
        </w:tc>
        <w:tc>
          <w:tcPr>
            <w:tcW w:w="3969" w:type="dxa"/>
            <w:shd w:val="clear" w:color="auto" w:fill="95B3D7" w:themeFill="accent1" w:themeFillTint="99"/>
          </w:tcPr>
          <w:p w:rsidR="00ED02EE" w:rsidRPr="00215D67" w:rsidRDefault="00DF143E" w:rsidP="00BA1AD0">
            <w:pPr>
              <w:jc w:val="center"/>
              <w:rPr>
                <w:rFonts w:cs="Times New Roman"/>
                <w:sz w:val="28"/>
                <w:szCs w:val="28"/>
              </w:rPr>
            </w:pPr>
            <w:r>
              <w:rPr>
                <w:rFonts w:cs="Times New Roman"/>
                <w:sz w:val="28"/>
                <w:szCs w:val="28"/>
              </w:rPr>
              <w:t>2700</w:t>
            </w:r>
            <w:r w:rsidR="00A7580E">
              <w:rPr>
                <w:rFonts w:cs="Times New Roman"/>
                <w:sz w:val="28"/>
                <w:szCs w:val="28"/>
              </w:rPr>
              <w:t>,00 TL</w:t>
            </w:r>
          </w:p>
        </w:tc>
        <w:tc>
          <w:tcPr>
            <w:tcW w:w="3828" w:type="dxa"/>
            <w:shd w:val="clear" w:color="auto" w:fill="95B3D7" w:themeFill="accent1" w:themeFillTint="99"/>
          </w:tcPr>
          <w:p w:rsidR="00ED02EE" w:rsidRPr="00215D67" w:rsidRDefault="00DF143E" w:rsidP="007C0FB6">
            <w:pPr>
              <w:jc w:val="center"/>
              <w:rPr>
                <w:rFonts w:cs="Times New Roman"/>
                <w:sz w:val="28"/>
                <w:szCs w:val="28"/>
              </w:rPr>
            </w:pPr>
            <w:r>
              <w:rPr>
                <w:rFonts w:cs="Times New Roman"/>
                <w:sz w:val="28"/>
                <w:szCs w:val="28"/>
              </w:rPr>
              <w:t>900,00 TL</w:t>
            </w:r>
          </w:p>
        </w:tc>
      </w:tr>
      <w:tr w:rsidR="00ED02EE" w:rsidRPr="00215D67" w:rsidTr="007C0FB6">
        <w:trPr>
          <w:trHeight w:val="644"/>
        </w:trPr>
        <w:tc>
          <w:tcPr>
            <w:tcW w:w="1696" w:type="dxa"/>
            <w:shd w:val="clear" w:color="auto" w:fill="E5B8B7" w:themeFill="accent2" w:themeFillTint="66"/>
          </w:tcPr>
          <w:p w:rsidR="00ED02EE" w:rsidRPr="00215D67" w:rsidRDefault="00DF143E" w:rsidP="00D71B7C">
            <w:pPr>
              <w:rPr>
                <w:rFonts w:cs="Times New Roman"/>
                <w:sz w:val="28"/>
                <w:szCs w:val="28"/>
              </w:rPr>
            </w:pPr>
            <w:r>
              <w:rPr>
                <w:rFonts w:cs="Times New Roman"/>
                <w:sz w:val="28"/>
                <w:szCs w:val="28"/>
              </w:rPr>
              <w:t>NİSAN 2024</w:t>
            </w:r>
          </w:p>
        </w:tc>
        <w:tc>
          <w:tcPr>
            <w:tcW w:w="3969" w:type="dxa"/>
            <w:shd w:val="clear" w:color="auto" w:fill="95B3D7" w:themeFill="accent1" w:themeFillTint="99"/>
          </w:tcPr>
          <w:p w:rsidR="00ED02EE" w:rsidRPr="00215D67" w:rsidRDefault="00DF143E" w:rsidP="00BA1AD0">
            <w:pPr>
              <w:jc w:val="center"/>
              <w:rPr>
                <w:rFonts w:cs="Times New Roman"/>
                <w:sz w:val="28"/>
                <w:szCs w:val="28"/>
              </w:rPr>
            </w:pPr>
            <w:r>
              <w:rPr>
                <w:rFonts w:cs="Times New Roman"/>
                <w:sz w:val="28"/>
                <w:szCs w:val="28"/>
              </w:rPr>
              <w:t>2700</w:t>
            </w:r>
            <w:r w:rsidR="00A7580E">
              <w:rPr>
                <w:rFonts w:cs="Times New Roman"/>
                <w:sz w:val="28"/>
                <w:szCs w:val="28"/>
              </w:rPr>
              <w:t>,00 TL</w:t>
            </w:r>
          </w:p>
        </w:tc>
        <w:tc>
          <w:tcPr>
            <w:tcW w:w="3828" w:type="dxa"/>
            <w:shd w:val="clear" w:color="auto" w:fill="95B3D7" w:themeFill="accent1" w:themeFillTint="99"/>
          </w:tcPr>
          <w:p w:rsidR="00ED02EE" w:rsidRPr="00215D67" w:rsidRDefault="00DF143E" w:rsidP="007C0FB6">
            <w:pPr>
              <w:jc w:val="center"/>
              <w:rPr>
                <w:rFonts w:cs="Times New Roman"/>
                <w:sz w:val="28"/>
                <w:szCs w:val="28"/>
              </w:rPr>
            </w:pPr>
            <w:r>
              <w:rPr>
                <w:rFonts w:cs="Times New Roman"/>
                <w:sz w:val="28"/>
                <w:szCs w:val="28"/>
              </w:rPr>
              <w:t>900,00 TL</w:t>
            </w:r>
          </w:p>
        </w:tc>
      </w:tr>
      <w:tr w:rsidR="00ED02EE" w:rsidRPr="00215D67" w:rsidTr="007C0FB6">
        <w:trPr>
          <w:trHeight w:val="644"/>
        </w:trPr>
        <w:tc>
          <w:tcPr>
            <w:tcW w:w="1696" w:type="dxa"/>
            <w:shd w:val="clear" w:color="auto" w:fill="E5B8B7" w:themeFill="accent2" w:themeFillTint="66"/>
          </w:tcPr>
          <w:p w:rsidR="00ED02EE" w:rsidRPr="00215D67" w:rsidRDefault="00DF143E" w:rsidP="00D71B7C">
            <w:pPr>
              <w:rPr>
                <w:rFonts w:cs="Times New Roman"/>
                <w:sz w:val="28"/>
                <w:szCs w:val="28"/>
              </w:rPr>
            </w:pPr>
            <w:r>
              <w:rPr>
                <w:rFonts w:cs="Times New Roman"/>
                <w:sz w:val="28"/>
                <w:szCs w:val="28"/>
              </w:rPr>
              <w:t>MAYIS 2024</w:t>
            </w:r>
          </w:p>
        </w:tc>
        <w:tc>
          <w:tcPr>
            <w:tcW w:w="3969" w:type="dxa"/>
            <w:shd w:val="clear" w:color="auto" w:fill="95B3D7" w:themeFill="accent1" w:themeFillTint="99"/>
          </w:tcPr>
          <w:p w:rsidR="00ED02EE" w:rsidRPr="00215D67" w:rsidRDefault="00DF143E" w:rsidP="00BA1AD0">
            <w:pPr>
              <w:jc w:val="center"/>
              <w:rPr>
                <w:rFonts w:cs="Times New Roman"/>
                <w:sz w:val="28"/>
                <w:szCs w:val="28"/>
              </w:rPr>
            </w:pPr>
            <w:r>
              <w:rPr>
                <w:rFonts w:cs="Times New Roman"/>
                <w:sz w:val="28"/>
                <w:szCs w:val="28"/>
              </w:rPr>
              <w:t>2700,</w:t>
            </w:r>
            <w:r w:rsidR="00A7580E">
              <w:rPr>
                <w:rFonts w:cs="Times New Roman"/>
                <w:sz w:val="28"/>
                <w:szCs w:val="28"/>
              </w:rPr>
              <w:t>00 TL</w:t>
            </w:r>
          </w:p>
        </w:tc>
        <w:tc>
          <w:tcPr>
            <w:tcW w:w="3828" w:type="dxa"/>
            <w:shd w:val="clear" w:color="auto" w:fill="95B3D7" w:themeFill="accent1" w:themeFillTint="99"/>
          </w:tcPr>
          <w:p w:rsidR="00ED02EE" w:rsidRPr="00215D67" w:rsidRDefault="00DF143E" w:rsidP="007C0FB6">
            <w:pPr>
              <w:jc w:val="center"/>
              <w:rPr>
                <w:rFonts w:cs="Times New Roman"/>
                <w:sz w:val="28"/>
                <w:szCs w:val="28"/>
              </w:rPr>
            </w:pPr>
            <w:r>
              <w:rPr>
                <w:rFonts w:cs="Times New Roman"/>
                <w:sz w:val="28"/>
                <w:szCs w:val="28"/>
              </w:rPr>
              <w:t>900,00 TL</w:t>
            </w:r>
          </w:p>
        </w:tc>
      </w:tr>
      <w:tr w:rsidR="00ED02EE" w:rsidRPr="00215D67" w:rsidTr="007C0FB6">
        <w:trPr>
          <w:trHeight w:val="644"/>
        </w:trPr>
        <w:tc>
          <w:tcPr>
            <w:tcW w:w="1696" w:type="dxa"/>
            <w:shd w:val="clear" w:color="auto" w:fill="E5B8B7" w:themeFill="accent2" w:themeFillTint="66"/>
          </w:tcPr>
          <w:p w:rsidR="00ED02EE" w:rsidRPr="00215D67" w:rsidRDefault="00DF143E" w:rsidP="00D71B7C">
            <w:pPr>
              <w:rPr>
                <w:rFonts w:cs="Times New Roman"/>
                <w:sz w:val="28"/>
                <w:szCs w:val="28"/>
              </w:rPr>
            </w:pPr>
            <w:r>
              <w:rPr>
                <w:rFonts w:cs="Times New Roman"/>
                <w:sz w:val="28"/>
                <w:szCs w:val="28"/>
              </w:rPr>
              <w:t xml:space="preserve">HAZİRAN </w:t>
            </w:r>
            <w:r w:rsidR="0040436F">
              <w:rPr>
                <w:rFonts w:cs="Times New Roman"/>
                <w:sz w:val="28"/>
                <w:szCs w:val="28"/>
              </w:rPr>
              <w:t>2024</w:t>
            </w:r>
          </w:p>
        </w:tc>
        <w:tc>
          <w:tcPr>
            <w:tcW w:w="3969" w:type="dxa"/>
            <w:shd w:val="clear" w:color="auto" w:fill="95B3D7" w:themeFill="accent1" w:themeFillTint="99"/>
          </w:tcPr>
          <w:p w:rsidR="00ED02EE" w:rsidRPr="00215D67" w:rsidRDefault="00DF143E" w:rsidP="00BA1AD0">
            <w:pPr>
              <w:jc w:val="center"/>
              <w:rPr>
                <w:rFonts w:cs="Times New Roman"/>
                <w:sz w:val="28"/>
                <w:szCs w:val="28"/>
              </w:rPr>
            </w:pPr>
            <w:r>
              <w:rPr>
                <w:rFonts w:cs="Times New Roman"/>
                <w:sz w:val="28"/>
                <w:szCs w:val="28"/>
              </w:rPr>
              <w:t>2700</w:t>
            </w:r>
            <w:r w:rsidR="00A7580E">
              <w:rPr>
                <w:rFonts w:cs="Times New Roman"/>
                <w:sz w:val="28"/>
                <w:szCs w:val="28"/>
              </w:rPr>
              <w:t>,00 TL</w:t>
            </w:r>
          </w:p>
        </w:tc>
        <w:tc>
          <w:tcPr>
            <w:tcW w:w="3828" w:type="dxa"/>
            <w:shd w:val="clear" w:color="auto" w:fill="95B3D7" w:themeFill="accent1" w:themeFillTint="99"/>
          </w:tcPr>
          <w:p w:rsidR="00ED02EE" w:rsidRPr="00215D67" w:rsidRDefault="00ED02EE" w:rsidP="007C0FB6">
            <w:pPr>
              <w:jc w:val="center"/>
              <w:rPr>
                <w:rFonts w:cs="Times New Roman"/>
                <w:sz w:val="28"/>
                <w:szCs w:val="28"/>
              </w:rPr>
            </w:pPr>
          </w:p>
        </w:tc>
      </w:tr>
    </w:tbl>
    <w:p w:rsidR="00E17A5F" w:rsidRPr="00215D67" w:rsidRDefault="00E17A5F">
      <w:pPr>
        <w:rPr>
          <w:rFonts w:ascii="Times New Roman" w:hAnsi="Times New Roman" w:cs="Times New Roman"/>
        </w:rPr>
      </w:pPr>
    </w:p>
    <w:p w:rsidR="00D71B7C" w:rsidRPr="00ED02EE" w:rsidRDefault="003A273D">
      <w:pPr>
        <w:rPr>
          <w:rFonts w:cs="Times New Roman"/>
          <w:b/>
        </w:rPr>
      </w:pPr>
      <w:r>
        <w:rPr>
          <w:rFonts w:cs="Times New Roman"/>
          <w:b/>
        </w:rPr>
        <w:t>ÇOCUK KULÜBÜ ÖDEMELERİ</w:t>
      </w:r>
      <w:r w:rsidR="00ED02EE" w:rsidRPr="00ED02EE">
        <w:rPr>
          <w:rFonts w:cs="Times New Roman"/>
          <w:b/>
        </w:rPr>
        <w:t xml:space="preserve"> </w:t>
      </w:r>
      <w:r>
        <w:rPr>
          <w:rFonts w:cs="Times New Roman"/>
          <w:b/>
        </w:rPr>
        <w:t>MİLLİ EĞİTİM BAKANLIĞI YÖNERGESİNE GÖRE PEŞİN ALINMAKTADIR. HER AYIN 1’</w:t>
      </w:r>
      <w:bookmarkStart w:id="0" w:name="_GoBack"/>
      <w:bookmarkEnd w:id="0"/>
      <w:r>
        <w:rPr>
          <w:rFonts w:cs="Times New Roman"/>
          <w:b/>
        </w:rPr>
        <w:t>İ İLE 15’İ TARİHLERİ ARASINDA ÖDENMELİDİR.  MİLLİ İRADE ANAOKULU ÇOCUK KULÜBÜ YÖNETİM KURULU KARARI İLE EN GEÇ AYIN 20 SİNE KADAR ÖDEME YAPILMALIDIR, ÖDEMESİ YAPILMAYAN ÇOCUĞUN KAYDI BİR SONRAKİ AY YENİLENMEYECEK VE KULÜBE DEVAM EDEMEYECEKTİR.</w:t>
      </w:r>
    </w:p>
    <w:p w:rsidR="00D71B7C" w:rsidRDefault="00D71B7C">
      <w:pPr>
        <w:rPr>
          <w:rFonts w:cs="Times New Roman"/>
        </w:rPr>
      </w:pPr>
    </w:p>
    <w:p w:rsidR="00B44B90" w:rsidRPr="00215D67" w:rsidRDefault="00B44B90">
      <w:pPr>
        <w:rPr>
          <w:rFonts w:ascii="Times New Roman" w:hAnsi="Times New Roman" w:cs="Times New Roman"/>
          <w:b/>
          <w:sz w:val="28"/>
          <w:szCs w:val="28"/>
        </w:rPr>
      </w:pPr>
    </w:p>
    <w:p w:rsidR="00CA269C" w:rsidRDefault="00CA269C">
      <w:pPr>
        <w:rPr>
          <w:rFonts w:ascii="Times New Roman" w:hAnsi="Times New Roman" w:cs="Times New Roman"/>
          <w:b/>
          <w:sz w:val="28"/>
          <w:szCs w:val="28"/>
          <w:u w:val="single"/>
        </w:rPr>
      </w:pPr>
    </w:p>
    <w:p w:rsidR="00E17A5F" w:rsidRPr="00CA269C" w:rsidRDefault="00E17A5F">
      <w:pPr>
        <w:rPr>
          <w:rFonts w:ascii="Times New Roman" w:hAnsi="Times New Roman" w:cs="Times New Roman"/>
          <w:b/>
          <w:sz w:val="28"/>
          <w:szCs w:val="28"/>
        </w:rPr>
      </w:pPr>
    </w:p>
    <w:sectPr w:rsidR="00E17A5F" w:rsidRPr="00CA269C" w:rsidSect="00215D67">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D5548"/>
    <w:multiLevelType w:val="hybridMultilevel"/>
    <w:tmpl w:val="C53C2F82"/>
    <w:lvl w:ilvl="0" w:tplc="B94054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4F"/>
    <w:rsid w:val="00096F5D"/>
    <w:rsid w:val="001F38D9"/>
    <w:rsid w:val="00215D67"/>
    <w:rsid w:val="00260B94"/>
    <w:rsid w:val="002C044F"/>
    <w:rsid w:val="003A273D"/>
    <w:rsid w:val="0040436F"/>
    <w:rsid w:val="00464C26"/>
    <w:rsid w:val="004878AC"/>
    <w:rsid w:val="004C3715"/>
    <w:rsid w:val="00654540"/>
    <w:rsid w:val="00720F8C"/>
    <w:rsid w:val="0073586C"/>
    <w:rsid w:val="007671C3"/>
    <w:rsid w:val="007C0FB6"/>
    <w:rsid w:val="00932F06"/>
    <w:rsid w:val="009A6478"/>
    <w:rsid w:val="00A06F6C"/>
    <w:rsid w:val="00A10311"/>
    <w:rsid w:val="00A7580E"/>
    <w:rsid w:val="00B43A21"/>
    <w:rsid w:val="00B44B90"/>
    <w:rsid w:val="00BA1AD0"/>
    <w:rsid w:val="00C245E5"/>
    <w:rsid w:val="00CA269C"/>
    <w:rsid w:val="00CE3C2A"/>
    <w:rsid w:val="00D20B53"/>
    <w:rsid w:val="00D71B7C"/>
    <w:rsid w:val="00D92BA2"/>
    <w:rsid w:val="00DF143E"/>
    <w:rsid w:val="00E05E2E"/>
    <w:rsid w:val="00E17A5F"/>
    <w:rsid w:val="00E501CE"/>
    <w:rsid w:val="00E66651"/>
    <w:rsid w:val="00EA6E28"/>
    <w:rsid w:val="00ED02EE"/>
    <w:rsid w:val="00F66EE7"/>
    <w:rsid w:val="00FB2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07F2"/>
  <w15:docId w15:val="{63EAA4D2-D85E-4592-AE7E-DFEFB8C1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15D67"/>
    <w:pPr>
      <w:ind w:left="720"/>
      <w:contextualSpacing/>
    </w:pPr>
  </w:style>
  <w:style w:type="paragraph" w:styleId="BalonMetni">
    <w:name w:val="Balloon Text"/>
    <w:basedOn w:val="Normal"/>
    <w:link w:val="BalonMetniChar"/>
    <w:uiPriority w:val="99"/>
    <w:semiHidden/>
    <w:unhideWhenUsed/>
    <w:rsid w:val="00ED02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0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HavvaŞimşek</dc:creator>
  <cp:lastModifiedBy>MEMUR</cp:lastModifiedBy>
  <cp:revision>2</cp:revision>
  <cp:lastPrinted>2023-09-11T11:28:00Z</cp:lastPrinted>
  <dcterms:created xsi:type="dcterms:W3CDTF">2024-01-30T07:16:00Z</dcterms:created>
  <dcterms:modified xsi:type="dcterms:W3CDTF">2024-01-30T07:16:00Z</dcterms:modified>
</cp:coreProperties>
</file>